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329">
        <w:rPr>
          <w:rFonts w:ascii="Times New Roman" w:hAnsi="Times New Roman" w:cs="Times New Roman"/>
          <w:b/>
          <w:sz w:val="28"/>
          <w:szCs w:val="28"/>
        </w:rPr>
        <w:t>Особенности реализации избирательных прав граждан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Согласно статье 32 Конституции РФ гражданин Российской Федерации имеет право избирать и быть избранными в органы государственной власти и органы местного самоуправления.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Исключение составляют лишь граждане, признанные судом недееспособными, а также содержащиеся в местах лишения свободы по приговору суда.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В силу статьи 17 Федерального закона «Об основных гарантиях избирательных прав и права на участие в референдуме граждан Российской Федерации» (далее - Закон) основанием для включения гражданина в список избирателей на конкретном избирательном участке является факт нахождения места его жительства либо пребывания (временного пребывания, нахождения) на территории этого участка.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Статьей 62 Закона установлено, что гражданин, который в день голосования по каким-то причинам не сможет прибыть на избирательный участок, где он включен в список избирателей, вправе получить открепительное удостоверение и принять участие в голосовании на том избирательном участке, на котором он будет находиться в день голосования.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Открепительное удостоверение может быть получено не позднее дня, предшествующего дню голосования. Однако повторная выдача открепительного удостоверения, в том числе в случае его утраты, не допускается.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В случае если избиратель во время голосования при заполнении бюллетеня допустил ошибку, он имеет право получить новый бюллетень взамен испорченного (п. 9 ст. 64 Закона).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Кроме того, статьей 65 Закона предусмотрено проведение досрочного голосования групп избирателей, которые будут находиться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местностях, на полярных станциях и т.д.).</w:t>
      </w:r>
    </w:p>
    <w:p w:rsidR="00C37329" w:rsidRPr="00C37329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Также, согласно статье 66 Закона каждому избирателю, который не может самостоятельно по уважительным причинам (по состоянию здоровья, инвалидности) прибыть на свой избирательный участок обеспечивается возможность участия в голосовании, которое проводится только в день голосования и только на основании его письменного заявления или устного обращения о своем желании проголосовать вне помещения для голосования.</w:t>
      </w:r>
    </w:p>
    <w:p w:rsidR="004F4572" w:rsidRDefault="00C37329" w:rsidP="00C37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329">
        <w:rPr>
          <w:rFonts w:ascii="Times New Roman" w:hAnsi="Times New Roman" w:cs="Times New Roman"/>
          <w:sz w:val="28"/>
          <w:szCs w:val="28"/>
        </w:rPr>
        <w:t>Таким образом, каждому гражданину Российской Федерации гарантировано конституционное право на участие в выборах.</w:t>
      </w:r>
    </w:p>
    <w:p w:rsidR="00C37329" w:rsidRDefault="00C37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7329" w:rsidRDefault="00C37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6B" w:rsidRDefault="00597B6B" w:rsidP="008D5CF8">
      <w:pPr>
        <w:spacing w:after="0" w:line="240" w:lineRule="auto"/>
      </w:pPr>
      <w:r>
        <w:separator/>
      </w:r>
    </w:p>
  </w:endnote>
  <w:endnote w:type="continuationSeparator" w:id="0">
    <w:p w:rsidR="00597B6B" w:rsidRDefault="00597B6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6B" w:rsidRDefault="00597B6B" w:rsidP="008D5CF8">
      <w:pPr>
        <w:spacing w:after="0" w:line="240" w:lineRule="auto"/>
      </w:pPr>
      <w:r>
        <w:separator/>
      </w:r>
    </w:p>
  </w:footnote>
  <w:footnote w:type="continuationSeparator" w:id="0">
    <w:p w:rsidR="00597B6B" w:rsidRDefault="00597B6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2018-09-05T06:04:00Z</dcterms:created>
  <dcterms:modified xsi:type="dcterms:W3CDTF">2018-09-05T06:04:00Z</dcterms:modified>
</cp:coreProperties>
</file>