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F67" w:rsidRPr="00875F67" w:rsidRDefault="00875F67" w:rsidP="00875F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67">
        <w:rPr>
          <w:rFonts w:ascii="Times New Roman" w:hAnsi="Times New Roman" w:cs="Times New Roman"/>
          <w:b/>
          <w:sz w:val="28"/>
          <w:szCs w:val="28"/>
        </w:rPr>
        <w:t>Обжалование действий должностных лиц, предоставляющих государственные и муниципальные услуги</w:t>
      </w:r>
    </w:p>
    <w:p w:rsidR="00875F67" w:rsidRPr="00875F67" w:rsidRDefault="00875F67" w:rsidP="00875F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F67" w:rsidRPr="00875F67" w:rsidRDefault="00875F67" w:rsidP="00875F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(бездействий) органа, должностного лица, либо служащего, оказывающего государственную либо муниципальную услугу, установлены главой 2.1 Федерального закона от 27.07.2010 № 210-ФЗ «Об организации предоставления государственных и муниципальных услуг».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Заявитель может обжаловать: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1)нарушение срока регистрации запроса о предоставлении государственной или муниципальной услуги;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2)нарушение срока предоставления государственной или муниципальной услуги; требование у заявителя документов, не предусмотренных нормативными правовыми актами для предоставления государственной или муниципальной услуги;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3)отказ в приеме документов, предоставление которых предусмотрено нормативными правовыми актами для предоставления государственной или муниципальной услуги, у заявителя;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4)отказ в предоставлении государственной или муниципальной услуги, если основания отказа не предусмотрены законодательством;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5)затребование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6)отказ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7)нарушение срока или порядка выдачи документов по результатам предоставления государственной или муниципальной услуги;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8)приостановление предоставления государственной или муниципальной услуги, если основания приостановления не предусмотрены законодательством.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Жалоба может быть подана как в письменной форме на бумажном носителе, так и в электронной форме в орган, представляющий услугу, в многофункциональный центр. Она должна содержать: наименование органа либо служащего, многофункционального центра либо его работников, решения и действия (бездействие) которых обжалуются;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(бездействии); доводы, на основании которых заявитель не согласен с решением и действием (бездействием).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lastRenderedPageBreak/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дней.</w:t>
      </w:r>
    </w:p>
    <w:p w:rsidR="00875F67" w:rsidRPr="00875F67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За нарушение уполномоченным должностным лицом порядка или сроков рассмотрения жалобы либо незаконный отказ или уклонение от принятия ее к рассмотрению частью 3 статьи 5.63 Кодекса Российской Федерации об административных правонарушениях) установлена административная ответственность. За совершение  правонарушения предусмотрено наложение административного штрафа в размере от 20 тысяч до 30 тысяч рублей, а в случае повторного нарушения – от 30 тысяч до 50 тысяч рублей, либо дисквалификация на срок от шести месяцев до одного года (часть пятая статьи  5.63 ).</w:t>
      </w:r>
    </w:p>
    <w:p w:rsidR="001A7870" w:rsidRDefault="00875F67" w:rsidP="00875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67">
        <w:rPr>
          <w:rFonts w:ascii="Times New Roman" w:hAnsi="Times New Roman" w:cs="Times New Roman"/>
          <w:sz w:val="28"/>
          <w:szCs w:val="28"/>
        </w:rPr>
        <w:t>Возбуждение административных дел за данные нарушения закона отнесено к компетенции прокурора.</w:t>
      </w: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D1" w:rsidRDefault="007428D1" w:rsidP="008D5CF8">
      <w:pPr>
        <w:spacing w:after="0" w:line="240" w:lineRule="auto"/>
      </w:pPr>
      <w:r>
        <w:separator/>
      </w:r>
    </w:p>
  </w:endnote>
  <w:endnote w:type="continuationSeparator" w:id="0">
    <w:p w:rsidR="007428D1" w:rsidRDefault="007428D1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D1" w:rsidRDefault="007428D1" w:rsidP="008D5CF8">
      <w:pPr>
        <w:spacing w:after="0" w:line="240" w:lineRule="auto"/>
      </w:pPr>
      <w:r>
        <w:separator/>
      </w:r>
    </w:p>
  </w:footnote>
  <w:footnote w:type="continuationSeparator" w:id="0">
    <w:p w:rsidR="007428D1" w:rsidRDefault="007428D1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37EB8"/>
    <w:rsid w:val="007428D1"/>
    <w:rsid w:val="007445CF"/>
    <w:rsid w:val="00745BF8"/>
    <w:rsid w:val="00752770"/>
    <w:rsid w:val="007C316B"/>
    <w:rsid w:val="007C7FB9"/>
    <w:rsid w:val="007D6559"/>
    <w:rsid w:val="00804B78"/>
    <w:rsid w:val="00845D49"/>
    <w:rsid w:val="008471E3"/>
    <w:rsid w:val="00875F67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2018-05-22T14:58:00Z</cp:lastPrinted>
  <dcterms:created xsi:type="dcterms:W3CDTF">2018-07-19T09:26:00Z</dcterms:created>
  <dcterms:modified xsi:type="dcterms:W3CDTF">2018-07-19T09:26:00Z</dcterms:modified>
</cp:coreProperties>
</file>