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1B" w:rsidRPr="006D0D1B" w:rsidRDefault="006D0D1B" w:rsidP="006D0D1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8C2" w:rsidRPr="00CF38C2" w:rsidRDefault="00CF38C2" w:rsidP="00CF38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38C2">
        <w:rPr>
          <w:rFonts w:ascii="Times New Roman" w:hAnsi="Times New Roman" w:cs="Times New Roman"/>
          <w:b/>
          <w:sz w:val="28"/>
          <w:szCs w:val="28"/>
        </w:rPr>
        <w:t>Вводится возможность совершения совместных завещаний и заключения наследственных договоров</w:t>
      </w:r>
    </w:p>
    <w:p w:rsidR="00CF38C2" w:rsidRPr="00CF38C2" w:rsidRDefault="00CF38C2" w:rsidP="00CF38C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Федеральным законом от 19 июля 2018 г. № 217-ФЗ внесены изменения в статью 256 части первой и часть третью Гражданского кодекса Российской Федерации.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В ГК РФ закреплены нормы о совместном завещании и наследственном договоре. В частности, они предусматривают следующее.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Совместное завещание могут составить только супруги. В нем они вправе по своему обоюдному усмотрению определить последствия смерти каждого из них, в т. ч. наступившей одновременно.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Можно завещать общее имущество, а равно имущество каждого из супругов любым лицам, любым образом определить доли наследников в указанных наследственных массах, определить имущество, входящее в наследственную массу каждого из супругов, если такое определение не нарушает прав третьих лиц, лишить наследства одного, нескольких или всех наследников по закону, не указывая причин такого лишения.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При этом наличие совместного завещания не отменяет действия норм об обязательной доле в наследстве и о запрете наследования недостойными наследниками.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Завещание супругов утрачивает свою силу в случаях расторжения брака или признания брака недействительным как до, так и после смерти одного из супругов.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Один из супругов в любое время (в том числе после смерти второго супруга) вправе совершить последующее завещание, а также отменить совместное завещание. Если это происходит при жизни второго супруга, последний уведомляется нотариусом об этом факте.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Кроме того, совместное завещание может быть оспорено по иску любого из супругов при их жизни, а после смерти одного или обоих супругов - по иску лица, права или законные интересы которого нарушены этим завещанием.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Запрещено составлять совместное завещание в закрытой форме, в чрезвычайных обстоятельствах или в порядке, приравненном к нотариальному. Оно подлежит обычному нотариальному удостоверению. Предусмотрена обязательная видеофиксация данного нотариального действия, если оба супруга против этого не возражают. Такие же правила относительно формы применяются и для наследственного договора.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Последний может быть заключен наследодателем с любым из лиц, которые могут призываться к наследованию. Наследственный договор может возлагать на участвующих в нем лиц обязанность совершить какие-либо действия имущественного или неимущественного характера. Изменение или расторжение договора допускается только при жизни его сторон по их соглашению или на основании судебного решения в связи с существенным изменением обстоятельств.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Наследодатель вправе в любое время совершить односторонний отказ от наследственного договора путем направления через нотариуса уведомления всем сторонам договора.</w:t>
      </w:r>
    </w:p>
    <w:p w:rsidR="00CF38C2" w:rsidRPr="00CF38C2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lastRenderedPageBreak/>
        <w:t>При этом наследодатель обязан возместить им убытки, которые возникли у них в связи с исполнением наследственного договора к моменту получения уведомления.</w:t>
      </w:r>
    </w:p>
    <w:p w:rsidR="00380329" w:rsidRDefault="00CF38C2" w:rsidP="00CF38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38C2">
        <w:rPr>
          <w:rFonts w:ascii="Times New Roman" w:hAnsi="Times New Roman" w:cs="Times New Roman"/>
          <w:sz w:val="28"/>
          <w:szCs w:val="28"/>
        </w:rPr>
        <w:t>Федеральный закон вступает в силу с 1 июня 2019 г.</w:t>
      </w:r>
    </w:p>
    <w:p w:rsidR="00CF38C2" w:rsidRDefault="00CF38C2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8C2" w:rsidRDefault="00CF38C2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8C2" w:rsidRDefault="00CF38C2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tabs>
          <w:tab w:val="left" w:pos="1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380329" w:rsidRPr="00380329" w:rsidSect="00904882">
      <w:headerReference w:type="default" r:id="rId8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46" w:rsidRDefault="00982B46" w:rsidP="008D5CF8">
      <w:pPr>
        <w:spacing w:after="0" w:line="240" w:lineRule="auto"/>
      </w:pPr>
      <w:r>
        <w:separator/>
      </w:r>
    </w:p>
  </w:endnote>
  <w:endnote w:type="continuationSeparator" w:id="0">
    <w:p w:rsidR="00982B46" w:rsidRDefault="00982B4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46" w:rsidRDefault="00982B46" w:rsidP="008D5CF8">
      <w:pPr>
        <w:spacing w:after="0" w:line="240" w:lineRule="auto"/>
      </w:pPr>
      <w:r>
        <w:separator/>
      </w:r>
    </w:p>
  </w:footnote>
  <w:footnote w:type="continuationSeparator" w:id="0">
    <w:p w:rsidR="00982B46" w:rsidRDefault="00982B46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80329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8E61CB"/>
    <w:rsid w:val="00904882"/>
    <w:rsid w:val="009323B9"/>
    <w:rsid w:val="00946F2F"/>
    <w:rsid w:val="00982B4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38C2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F437-C3D2-4A99-AEF1-EE38A9EF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2018-07-31T16:09:00Z</cp:lastPrinted>
  <dcterms:created xsi:type="dcterms:W3CDTF">2018-07-31T16:10:00Z</dcterms:created>
  <dcterms:modified xsi:type="dcterms:W3CDTF">2018-07-31T16:10:00Z</dcterms:modified>
</cp:coreProperties>
</file>